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</w:t>
            </w:r>
            <w:r w:rsidR="00D51679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091A3C">
              <w:rPr>
                <w:b/>
                <w:color w:val="000000"/>
                <w:sz w:val="26"/>
                <w:szCs w:val="26"/>
              </w:rPr>
              <w:t>88585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4B373A" w:rsidRDefault="00D51679" w:rsidP="00D51679">
            <w:pPr>
              <w:ind w:firstLine="0"/>
              <w:jc w:val="center"/>
              <w:rPr>
                <w:color w:val="000000"/>
              </w:rPr>
            </w:pPr>
            <w:r w:rsidRPr="00D51679">
              <w:rPr>
                <w:color w:val="000000"/>
              </w:rPr>
              <w:t xml:space="preserve">Смазка </w:t>
            </w:r>
            <w:r w:rsidR="00B23B3D">
              <w:rPr>
                <w:color w:val="000000"/>
              </w:rPr>
              <w:t>ШРУС</w:t>
            </w:r>
            <w:bookmarkStart w:id="1" w:name="_GoBack"/>
            <w:bookmarkEnd w:id="1"/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D51679" w:rsidP="004B373A">
            <w:pPr>
              <w:ind w:firstLine="0"/>
              <w:jc w:val="left"/>
              <w:rPr>
                <w:color w:val="000000"/>
              </w:rPr>
            </w:pPr>
            <w:r w:rsidRPr="00D51679">
              <w:rPr>
                <w:color w:val="000000"/>
              </w:rPr>
              <w:t xml:space="preserve">ТУ 38.401-58-128-95 изготавливается на основе нефтяного масла, </w:t>
            </w:r>
            <w:proofErr w:type="gramStart"/>
            <w:r w:rsidRPr="00D51679">
              <w:rPr>
                <w:color w:val="000000"/>
              </w:rPr>
              <w:t>загущенное</w:t>
            </w:r>
            <w:proofErr w:type="gramEnd"/>
            <w:r w:rsidRPr="00D51679">
              <w:rPr>
                <w:color w:val="000000"/>
              </w:rPr>
              <w:t xml:space="preserve"> </w:t>
            </w:r>
            <w:proofErr w:type="spellStart"/>
            <w:r w:rsidRPr="00D51679">
              <w:rPr>
                <w:color w:val="000000"/>
              </w:rPr>
              <w:t>гидроксистеаратом</w:t>
            </w:r>
            <w:proofErr w:type="spellEnd"/>
            <w:r w:rsidRPr="00D51679">
              <w:rPr>
                <w:color w:val="000000"/>
              </w:rPr>
              <w:t xml:space="preserve"> лития. Содержит антиокислительную и </w:t>
            </w:r>
            <w:proofErr w:type="gramStart"/>
            <w:r w:rsidRPr="00D51679">
              <w:rPr>
                <w:color w:val="000000"/>
              </w:rPr>
              <w:t>противозадирную</w:t>
            </w:r>
            <w:proofErr w:type="gramEnd"/>
            <w:r w:rsidRPr="00D51679">
              <w:rPr>
                <w:color w:val="000000"/>
              </w:rPr>
              <w:t xml:space="preserve"> присадки и  антифрикционные добавки. Смазка работоспособна от - 40°С до +120°С.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D51679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0,3кг</w:t>
            </w:r>
          </w:p>
        </w:tc>
        <w:tc>
          <w:tcPr>
            <w:tcW w:w="2262" w:type="dxa"/>
          </w:tcPr>
          <w:p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836841" w:rsidRDefault="00D51679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ШРУС-4М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730C3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730C3" w:rsidRPr="00881152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730C3" w:rsidRPr="0095503A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5A4BBD">
        <w:rPr>
          <w:sz w:val="24"/>
          <w:szCs w:val="24"/>
        </w:rPr>
        <w:lastRenderedPageBreak/>
        <w:t xml:space="preserve"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730C3" w:rsidRPr="003521F4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730C3" w:rsidRPr="005A4BBD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3730C3" w:rsidRPr="007D5D20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730C3" w:rsidRDefault="003730C3" w:rsidP="00373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730C3" w:rsidRPr="00D10A40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730C3" w:rsidRPr="00BB6EA4" w:rsidRDefault="003730C3" w:rsidP="00373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730C3" w:rsidRDefault="003730C3" w:rsidP="00373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730C3" w:rsidRDefault="003730C3" w:rsidP="003730C3">
      <w:pPr>
        <w:rPr>
          <w:sz w:val="26"/>
          <w:szCs w:val="26"/>
        </w:rPr>
      </w:pPr>
    </w:p>
    <w:p w:rsidR="003730C3" w:rsidRDefault="003730C3" w:rsidP="00373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730C3" w:rsidRPr="00E1390F" w:rsidRDefault="003730C3" w:rsidP="00373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730C3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BE" w:rsidRDefault="000B45BE">
      <w:r>
        <w:separator/>
      </w:r>
    </w:p>
  </w:endnote>
  <w:endnote w:type="continuationSeparator" w:id="0">
    <w:p w:rsidR="000B45BE" w:rsidRDefault="000B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BE" w:rsidRDefault="000B45BE">
      <w:r>
        <w:separator/>
      </w:r>
    </w:p>
  </w:footnote>
  <w:footnote w:type="continuationSeparator" w:id="0">
    <w:p w:rsidR="000B45BE" w:rsidRDefault="000B4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A3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45BE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0127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0C3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2D57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05C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745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3B3D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1679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A90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59A4-0A23-4BD9-886B-003F509E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2015-08-31T09:36:00Z</dcterms:created>
  <dcterms:modified xsi:type="dcterms:W3CDTF">2017-09-06T14:13:00Z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